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3E91" w14:textId="77777777" w:rsidR="00C25E50" w:rsidRDefault="00C25E50" w:rsidP="001A2C25">
      <w:pPr>
        <w:jc w:val="center"/>
        <w:rPr>
          <w:b/>
          <w:sz w:val="24"/>
          <w:szCs w:val="24"/>
        </w:rPr>
      </w:pPr>
    </w:p>
    <w:p w14:paraId="167D36C5" w14:textId="3A61FF47" w:rsidR="00BB665C" w:rsidRDefault="002C4F80" w:rsidP="001A2C25">
      <w:pPr>
        <w:jc w:val="center"/>
        <w:rPr>
          <w:b/>
          <w:sz w:val="24"/>
          <w:szCs w:val="24"/>
        </w:rPr>
      </w:pPr>
      <w:r w:rsidRPr="001A2C25">
        <w:rPr>
          <w:b/>
          <w:sz w:val="24"/>
          <w:szCs w:val="24"/>
        </w:rPr>
        <w:t>Comunicato stampa</w:t>
      </w:r>
      <w:r w:rsidR="004005ED" w:rsidRPr="001A2C25">
        <w:rPr>
          <w:b/>
          <w:sz w:val="24"/>
          <w:szCs w:val="24"/>
        </w:rPr>
        <w:t xml:space="preserve"> – </w:t>
      </w:r>
      <w:r w:rsidR="00F82336" w:rsidRPr="001A2C25">
        <w:rPr>
          <w:b/>
          <w:sz w:val="24"/>
          <w:szCs w:val="24"/>
        </w:rPr>
        <w:t>0</w:t>
      </w:r>
      <w:r w:rsidR="00C96851">
        <w:rPr>
          <w:b/>
          <w:sz w:val="24"/>
          <w:szCs w:val="24"/>
        </w:rPr>
        <w:t>3</w:t>
      </w:r>
      <w:r w:rsidR="00F82336" w:rsidRPr="001A2C25">
        <w:rPr>
          <w:b/>
          <w:sz w:val="24"/>
          <w:szCs w:val="24"/>
        </w:rPr>
        <w:t xml:space="preserve"> settembre</w:t>
      </w:r>
      <w:r w:rsidR="004005ED" w:rsidRPr="001A2C25">
        <w:rPr>
          <w:b/>
          <w:sz w:val="24"/>
          <w:szCs w:val="24"/>
        </w:rPr>
        <w:t xml:space="preserve"> 2019</w:t>
      </w:r>
      <w:r w:rsidR="001A2C25" w:rsidRPr="001A2C25">
        <w:rPr>
          <w:b/>
          <w:sz w:val="24"/>
          <w:szCs w:val="24"/>
        </w:rPr>
        <w:t xml:space="preserve"> </w:t>
      </w:r>
      <w:bookmarkStart w:id="0" w:name="_Hlk11676117"/>
    </w:p>
    <w:p w14:paraId="22E3A02D" w14:textId="30FDDFBE" w:rsidR="001A2C25" w:rsidRPr="001A2C25" w:rsidRDefault="001A2C25" w:rsidP="001A2C25">
      <w:pPr>
        <w:jc w:val="center"/>
        <w:rPr>
          <w:b/>
          <w:sz w:val="24"/>
          <w:szCs w:val="24"/>
        </w:rPr>
      </w:pPr>
      <w:r w:rsidRPr="001A2C25">
        <w:rPr>
          <w:b/>
          <w:sz w:val="24"/>
          <w:szCs w:val="24"/>
        </w:rPr>
        <w:t>BLUE SKIES, RED PANIC – Anni ’50 in Europa.</w:t>
      </w:r>
    </w:p>
    <w:p w14:paraId="2AABBDEB" w14:textId="77777777" w:rsidR="00C25E50" w:rsidRDefault="00C25E50" w:rsidP="007158A2">
      <w:pPr>
        <w:jc w:val="both"/>
      </w:pPr>
    </w:p>
    <w:p w14:paraId="04DB4FD4" w14:textId="02F92276" w:rsidR="00CB4318" w:rsidRPr="00DF00FB" w:rsidRDefault="00CB4318" w:rsidP="007158A2">
      <w:pPr>
        <w:jc w:val="both"/>
        <w:rPr>
          <w:sz w:val="24"/>
          <w:szCs w:val="24"/>
        </w:rPr>
      </w:pPr>
      <w:r w:rsidRPr="00DF00FB">
        <w:rPr>
          <w:sz w:val="24"/>
          <w:szCs w:val="24"/>
        </w:rPr>
        <w:t xml:space="preserve">Ospitata dal Museo della Grafica </w:t>
      </w:r>
      <w:r w:rsidR="007158A2" w:rsidRPr="00DF00FB">
        <w:rPr>
          <w:sz w:val="24"/>
          <w:szCs w:val="24"/>
        </w:rPr>
        <w:t>come prima tappa di un percorso itinerante</w:t>
      </w:r>
      <w:r w:rsidRPr="00DF00FB">
        <w:rPr>
          <w:sz w:val="24"/>
          <w:szCs w:val="24"/>
        </w:rPr>
        <w:t xml:space="preserve">, </w:t>
      </w:r>
      <w:r w:rsidR="007158A2" w:rsidRPr="00DF00FB">
        <w:rPr>
          <w:sz w:val="24"/>
          <w:szCs w:val="24"/>
        </w:rPr>
        <w:t>BLUE SKIES, RED PANIC</w:t>
      </w:r>
      <w:r w:rsidRPr="00DF00FB">
        <w:rPr>
          <w:sz w:val="24"/>
          <w:szCs w:val="24"/>
        </w:rPr>
        <w:t xml:space="preserve"> è una mostra fotografica</w:t>
      </w:r>
      <w:r w:rsidR="007158A2" w:rsidRPr="00DF00FB">
        <w:rPr>
          <w:sz w:val="24"/>
          <w:szCs w:val="24"/>
        </w:rPr>
        <w:t xml:space="preserve"> creata dal progetto Fifties in Europe Kaleidoscope, co-finanziato dalla Unione Europea nell’ambito del Programma Connecting European Facility, che</w:t>
      </w:r>
      <w:r w:rsidR="001A2C25" w:rsidRPr="00DF00FB">
        <w:rPr>
          <w:sz w:val="24"/>
          <w:szCs w:val="24"/>
        </w:rPr>
        <w:t>,</w:t>
      </w:r>
      <w:r w:rsidR="007158A2" w:rsidRPr="00DF00FB">
        <w:rPr>
          <w:sz w:val="24"/>
          <w:szCs w:val="24"/>
        </w:rPr>
        <w:t xml:space="preserve"> attraverso le immagini di alcuni dei più importanti archivi fotografici europei, illustra gli anni ‘50 in un’Europa emergente, in bilico tra oriente e occidente, libertà e repressione, terrore ed euforia.</w:t>
      </w:r>
    </w:p>
    <w:p w14:paraId="7DAB6D4B" w14:textId="47C91188" w:rsidR="00712CF7" w:rsidRPr="00DF00FB" w:rsidRDefault="00712CF7" w:rsidP="00C25E50">
      <w:pPr>
        <w:jc w:val="both"/>
        <w:rPr>
          <w:sz w:val="24"/>
          <w:szCs w:val="24"/>
        </w:rPr>
      </w:pPr>
      <w:r w:rsidRPr="00DF00FB">
        <w:rPr>
          <w:sz w:val="24"/>
          <w:szCs w:val="24"/>
        </w:rPr>
        <w:t>In effetti, q</w:t>
      </w:r>
      <w:r w:rsidR="007158A2" w:rsidRPr="00DF00FB">
        <w:rPr>
          <w:sz w:val="24"/>
          <w:szCs w:val="24"/>
        </w:rPr>
        <w:t xml:space="preserve">uella che condividiamo oggi è un’immagine idilliaca degli anni </w:t>
      </w:r>
      <w:r w:rsidRPr="00DF00FB">
        <w:rPr>
          <w:sz w:val="24"/>
          <w:szCs w:val="24"/>
        </w:rPr>
        <w:t>‘50</w:t>
      </w:r>
      <w:r w:rsidR="007158A2" w:rsidRPr="00DF00FB">
        <w:rPr>
          <w:sz w:val="24"/>
          <w:szCs w:val="24"/>
        </w:rPr>
        <w:t xml:space="preserve"> come un moderno paradiso colorato: </w:t>
      </w:r>
      <w:r w:rsidRPr="00DF00FB">
        <w:rPr>
          <w:sz w:val="24"/>
          <w:szCs w:val="24"/>
        </w:rPr>
        <w:t xml:space="preserve">i grandi drammi </w:t>
      </w:r>
      <w:r w:rsidR="007158A2" w:rsidRPr="00DF00FB">
        <w:rPr>
          <w:sz w:val="24"/>
          <w:szCs w:val="24"/>
        </w:rPr>
        <w:t>del passato erano scompars</w:t>
      </w:r>
      <w:r w:rsidRPr="00DF00FB">
        <w:rPr>
          <w:sz w:val="24"/>
          <w:szCs w:val="24"/>
        </w:rPr>
        <w:t>i</w:t>
      </w:r>
      <w:r w:rsidR="007158A2" w:rsidRPr="00DF00FB">
        <w:rPr>
          <w:sz w:val="24"/>
          <w:szCs w:val="24"/>
        </w:rPr>
        <w:t xml:space="preserve"> e il più grave dei problemi era la cravatta storta o il risotto bruciato. Questa visione rosea, congelata nella nostra memoria collettiva, è stata alimentata anche dalla nostalgia del baby boom</w:t>
      </w:r>
      <w:r w:rsidRPr="00DF00FB">
        <w:rPr>
          <w:sz w:val="24"/>
          <w:szCs w:val="24"/>
        </w:rPr>
        <w:t>; ma la realtà storica è ben diversa. BLUE SKIES, RED PANIC</w:t>
      </w:r>
      <w:r w:rsidR="007158A2" w:rsidRPr="00DF00FB">
        <w:rPr>
          <w:sz w:val="24"/>
          <w:szCs w:val="24"/>
        </w:rPr>
        <w:t xml:space="preserve"> racconta con le immagini l</w:t>
      </w:r>
      <w:r w:rsidRPr="00DF00FB">
        <w:rPr>
          <w:sz w:val="24"/>
          <w:szCs w:val="24"/>
        </w:rPr>
        <w:t>a nascita</w:t>
      </w:r>
      <w:r w:rsidR="007158A2" w:rsidRPr="00DF00FB">
        <w:rPr>
          <w:sz w:val="24"/>
          <w:szCs w:val="24"/>
        </w:rPr>
        <w:t xml:space="preserve"> dell</w:t>
      </w:r>
      <w:r w:rsidRPr="00DF00FB">
        <w:rPr>
          <w:sz w:val="24"/>
          <w:szCs w:val="24"/>
        </w:rPr>
        <w:t>’</w:t>
      </w:r>
      <w:r w:rsidR="007158A2" w:rsidRPr="00DF00FB">
        <w:rPr>
          <w:sz w:val="24"/>
          <w:szCs w:val="24"/>
        </w:rPr>
        <w:t>Europa moderna, con la consapevolezza che le situazioni politiche e gli stili di vita erano molto differenti nelle varie parti del continente.</w:t>
      </w:r>
      <w:r w:rsidRPr="00DF00FB">
        <w:rPr>
          <w:sz w:val="24"/>
          <w:szCs w:val="24"/>
        </w:rPr>
        <w:t xml:space="preserve"> </w:t>
      </w:r>
    </w:p>
    <w:p w14:paraId="3BE315B8" w14:textId="22C9D764" w:rsidR="00712CF7" w:rsidRPr="00DF00FB" w:rsidRDefault="00712CF7" w:rsidP="00C25E50">
      <w:pPr>
        <w:jc w:val="both"/>
        <w:rPr>
          <w:sz w:val="24"/>
          <w:szCs w:val="24"/>
        </w:rPr>
      </w:pPr>
      <w:r w:rsidRPr="00DF00FB">
        <w:rPr>
          <w:sz w:val="24"/>
          <w:szCs w:val="24"/>
        </w:rPr>
        <w:t>Nelle parole del prof. Alessandro Tosi, direttore del Museo della Grafica: “Frutto dell’impegno di un network di prestigiosi partners accademici, istituzionali e privati, la mostra BLUE SKIES, RED PANIC è dunque una preziosa occasione per ulteriori, nuove riflessioni tra fotografia e storia che il Museo della Grafica (Comune di Pisa, Università di Pisa) ha l’onore di accogliere nelle sale di Palazzo Lanfranchi.” </w:t>
      </w:r>
    </w:p>
    <w:bookmarkEnd w:id="0"/>
    <w:p w14:paraId="4BC2E977" w14:textId="1D0B6235" w:rsidR="001A2C25" w:rsidRPr="00DF00FB" w:rsidRDefault="001A2C25" w:rsidP="00C25E50">
      <w:pPr>
        <w:jc w:val="both"/>
        <w:rPr>
          <w:sz w:val="24"/>
          <w:szCs w:val="24"/>
        </w:rPr>
      </w:pPr>
      <w:r w:rsidRPr="00DF00FB">
        <w:rPr>
          <w:sz w:val="24"/>
          <w:szCs w:val="24"/>
        </w:rPr>
        <w:t xml:space="preserve">Grazie alla partecipazione di partner provenienti da tutte e due le parti della passata Cortina di Ferro, la prospettiva di questa mostra è “bifocale”, </w:t>
      </w:r>
      <w:r w:rsidR="00C25E50" w:rsidRPr="00DF00FB">
        <w:rPr>
          <w:sz w:val="24"/>
          <w:szCs w:val="24"/>
        </w:rPr>
        <w:t>allo scopo di svelare la</w:t>
      </w:r>
      <w:r w:rsidRPr="00DF00FB">
        <w:rPr>
          <w:sz w:val="24"/>
          <w:szCs w:val="24"/>
        </w:rPr>
        <w:t xml:space="preserve"> miscela esplosiva di contrasti, di prosperità e tensioni, di serenità e ansie di quel decennio</w:t>
      </w:r>
      <w:r w:rsidR="00C25E50" w:rsidRPr="00DF00FB">
        <w:rPr>
          <w:sz w:val="24"/>
          <w:szCs w:val="24"/>
        </w:rPr>
        <w:t>,</w:t>
      </w:r>
      <w:r w:rsidRPr="00DF00FB">
        <w:rPr>
          <w:sz w:val="24"/>
          <w:szCs w:val="24"/>
        </w:rPr>
        <w:t xml:space="preserve"> che alla fine portò forti venti di cambiamento.</w:t>
      </w:r>
    </w:p>
    <w:p w14:paraId="4F733D75" w14:textId="58F1A763" w:rsidR="00FC4197" w:rsidRPr="00DF00FB" w:rsidRDefault="00FC4197" w:rsidP="004404E5">
      <w:pPr>
        <w:jc w:val="both"/>
        <w:rPr>
          <w:sz w:val="24"/>
          <w:szCs w:val="24"/>
        </w:rPr>
      </w:pPr>
      <w:r w:rsidRPr="00DF00FB">
        <w:rPr>
          <w:sz w:val="24"/>
          <w:szCs w:val="24"/>
        </w:rPr>
        <w:t xml:space="preserve">La mostra sarà inaugurata venerdì </w:t>
      </w:r>
      <w:r w:rsidR="00712CF7" w:rsidRPr="00DF00FB">
        <w:rPr>
          <w:sz w:val="24"/>
          <w:szCs w:val="24"/>
        </w:rPr>
        <w:t>6 settembre</w:t>
      </w:r>
      <w:r w:rsidRPr="00DF00FB">
        <w:rPr>
          <w:sz w:val="24"/>
          <w:szCs w:val="24"/>
        </w:rPr>
        <w:t xml:space="preserve"> alle ore 1</w:t>
      </w:r>
      <w:r w:rsidR="00712CF7" w:rsidRPr="00DF00FB">
        <w:rPr>
          <w:sz w:val="24"/>
          <w:szCs w:val="24"/>
        </w:rPr>
        <w:t>7.30</w:t>
      </w:r>
      <w:r w:rsidRPr="00DF00FB">
        <w:rPr>
          <w:sz w:val="24"/>
          <w:szCs w:val="24"/>
        </w:rPr>
        <w:t>, con la partecipazione di ospiti internazionali.</w:t>
      </w:r>
    </w:p>
    <w:p w14:paraId="3B3CF30A" w14:textId="77777777" w:rsidR="00FC4197" w:rsidRPr="00DF00FB" w:rsidRDefault="00FC4197" w:rsidP="004404E5">
      <w:pPr>
        <w:jc w:val="both"/>
        <w:rPr>
          <w:sz w:val="24"/>
          <w:szCs w:val="24"/>
        </w:rPr>
      </w:pPr>
      <w:r w:rsidRPr="00DF00FB">
        <w:rPr>
          <w:sz w:val="24"/>
          <w:szCs w:val="24"/>
        </w:rPr>
        <w:t>S</w:t>
      </w:r>
      <w:r w:rsidR="00DE02AA" w:rsidRPr="00DF00FB">
        <w:rPr>
          <w:sz w:val="24"/>
          <w:szCs w:val="24"/>
        </w:rPr>
        <w:t>eguirà un aperitivo offert</w:t>
      </w:r>
      <w:r w:rsidR="00224A6A" w:rsidRPr="00DF00FB">
        <w:rPr>
          <w:sz w:val="24"/>
          <w:szCs w:val="24"/>
        </w:rPr>
        <w:t>o</w:t>
      </w:r>
      <w:r w:rsidR="00DE02AA" w:rsidRPr="00DF00FB">
        <w:rPr>
          <w:sz w:val="24"/>
          <w:szCs w:val="24"/>
        </w:rPr>
        <w:t xml:space="preserve"> a tutti i partecipanti. </w:t>
      </w:r>
    </w:p>
    <w:p w14:paraId="35F90581" w14:textId="40DD3D15" w:rsidR="004404E5" w:rsidRPr="00DF00FB" w:rsidRDefault="00DE02AA" w:rsidP="004404E5">
      <w:pPr>
        <w:jc w:val="both"/>
        <w:rPr>
          <w:sz w:val="24"/>
          <w:szCs w:val="24"/>
        </w:rPr>
      </w:pPr>
      <w:r w:rsidRPr="00DF00FB">
        <w:rPr>
          <w:sz w:val="24"/>
          <w:szCs w:val="24"/>
        </w:rPr>
        <w:t>La mostra rest</w:t>
      </w:r>
      <w:r w:rsidR="00871983" w:rsidRPr="00DF00FB">
        <w:rPr>
          <w:sz w:val="24"/>
          <w:szCs w:val="24"/>
        </w:rPr>
        <w:t>erà</w:t>
      </w:r>
      <w:r w:rsidRPr="00DF00FB">
        <w:rPr>
          <w:sz w:val="24"/>
          <w:szCs w:val="24"/>
        </w:rPr>
        <w:t xml:space="preserve"> al Museo della Grafica fino al 2</w:t>
      </w:r>
      <w:r w:rsidR="00F82336" w:rsidRPr="00DF00FB">
        <w:rPr>
          <w:sz w:val="24"/>
          <w:szCs w:val="24"/>
        </w:rPr>
        <w:t>0 settembre</w:t>
      </w:r>
      <w:r w:rsidRPr="00DF00FB">
        <w:rPr>
          <w:sz w:val="24"/>
          <w:szCs w:val="24"/>
        </w:rPr>
        <w:t xml:space="preserve">. </w:t>
      </w:r>
    </w:p>
    <w:p w14:paraId="541F36E6" w14:textId="77777777" w:rsidR="00C25E50" w:rsidRPr="00DF00FB" w:rsidRDefault="00C25E50" w:rsidP="004404E5">
      <w:pPr>
        <w:rPr>
          <w:rFonts w:cstheme="minorHAnsi"/>
          <w:color w:val="1D2129"/>
          <w:sz w:val="24"/>
          <w:szCs w:val="24"/>
        </w:rPr>
      </w:pPr>
    </w:p>
    <w:p w14:paraId="62BB2BE0" w14:textId="204E9CEB" w:rsidR="00F77357" w:rsidRPr="00DF00FB" w:rsidRDefault="00F77357" w:rsidP="00F77357">
      <w:pPr>
        <w:rPr>
          <w:i/>
          <w:sz w:val="24"/>
          <w:szCs w:val="24"/>
        </w:rPr>
      </w:pPr>
      <w:bookmarkStart w:id="1" w:name="_GoBack"/>
      <w:bookmarkEnd w:id="1"/>
      <w:r w:rsidRPr="00DF00FB">
        <w:rPr>
          <w:rFonts w:cstheme="minorHAnsi"/>
          <w:color w:val="1D2129"/>
          <w:sz w:val="24"/>
          <w:szCs w:val="24"/>
        </w:rPr>
        <w:t xml:space="preserve">Informazioni: </w:t>
      </w:r>
      <w:hyperlink r:id="rId7" w:history="1">
        <w:r w:rsidRPr="00DF00FB">
          <w:rPr>
            <w:rStyle w:val="Collegamentoipertestuale"/>
            <w:rFonts w:cstheme="minorHAnsi"/>
            <w:sz w:val="24"/>
            <w:szCs w:val="24"/>
          </w:rPr>
          <w:t>info@photoconsortium.net</w:t>
        </w:r>
      </w:hyperlink>
    </w:p>
    <w:p w14:paraId="0F3698D2" w14:textId="1B7EF8B0" w:rsidR="00F82336" w:rsidRPr="00DF00FB" w:rsidRDefault="00F82336" w:rsidP="00F82336">
      <w:pPr>
        <w:rPr>
          <w:sz w:val="24"/>
          <w:szCs w:val="24"/>
        </w:rPr>
      </w:pPr>
      <w:r w:rsidRPr="00DF00FB">
        <w:rPr>
          <w:sz w:val="24"/>
          <w:szCs w:val="24"/>
        </w:rPr>
        <w:t xml:space="preserve">#50sInEuropeKaleidoscope, #CEFTelecom, #ConnectingEurope </w:t>
      </w:r>
    </w:p>
    <w:p w14:paraId="462A57FF" w14:textId="77777777" w:rsidR="00AB45ED" w:rsidRPr="00DF00FB" w:rsidRDefault="00AB45ED" w:rsidP="00E55CF7">
      <w:pPr>
        <w:rPr>
          <w:rFonts w:cstheme="minorHAnsi"/>
          <w:color w:val="1D2129"/>
          <w:sz w:val="24"/>
          <w:szCs w:val="24"/>
        </w:rPr>
      </w:pPr>
    </w:p>
    <w:p w14:paraId="617EB55D" w14:textId="77777777" w:rsidR="00AB45ED" w:rsidRPr="00DF00FB" w:rsidRDefault="00AB45ED" w:rsidP="00E55CF7">
      <w:pPr>
        <w:rPr>
          <w:rFonts w:cstheme="minorHAnsi"/>
          <w:color w:val="1D2129"/>
          <w:sz w:val="24"/>
          <w:szCs w:val="24"/>
        </w:rPr>
      </w:pPr>
      <w:r w:rsidRPr="00DF00FB">
        <w:rPr>
          <w:rFonts w:cstheme="minorHAnsi"/>
          <w:color w:val="1D2129"/>
          <w:sz w:val="24"/>
          <w:szCs w:val="24"/>
        </w:rPr>
        <w:t>Ufficio Stampa:</w:t>
      </w:r>
    </w:p>
    <w:p w14:paraId="5500A7EC" w14:textId="77777777" w:rsidR="00AB45ED" w:rsidRPr="00DF00FB" w:rsidRDefault="00AB45ED" w:rsidP="00E55CF7">
      <w:pPr>
        <w:rPr>
          <w:rFonts w:cstheme="minorHAnsi"/>
          <w:color w:val="1D2129"/>
          <w:sz w:val="24"/>
          <w:szCs w:val="24"/>
        </w:rPr>
      </w:pPr>
      <w:r w:rsidRPr="00DF00FB">
        <w:rPr>
          <w:rFonts w:cstheme="minorHAnsi"/>
          <w:color w:val="1D2129"/>
          <w:sz w:val="24"/>
          <w:szCs w:val="24"/>
        </w:rPr>
        <w:t xml:space="preserve">PHOTOCONSORTIUM, </w:t>
      </w:r>
      <w:hyperlink r:id="rId8" w:history="1">
        <w:r w:rsidRPr="00DF00FB">
          <w:rPr>
            <w:rStyle w:val="Collegamentoipertestuale"/>
            <w:rFonts w:cstheme="minorHAnsi"/>
            <w:sz w:val="24"/>
            <w:szCs w:val="24"/>
          </w:rPr>
          <w:t>info@photoconsortium.net</w:t>
        </w:r>
      </w:hyperlink>
      <w:r w:rsidRPr="00DF00FB">
        <w:rPr>
          <w:rFonts w:cstheme="minorHAnsi"/>
          <w:color w:val="1D2129"/>
          <w:sz w:val="24"/>
          <w:szCs w:val="24"/>
        </w:rPr>
        <w:t xml:space="preserve"> </w:t>
      </w:r>
    </w:p>
    <w:p w14:paraId="1536DB3C" w14:textId="77777777" w:rsidR="00AB45ED" w:rsidRPr="00DF00FB" w:rsidRDefault="00AB45ED" w:rsidP="00E55CF7">
      <w:pPr>
        <w:rPr>
          <w:rFonts w:cstheme="minorHAnsi"/>
          <w:color w:val="1D2129"/>
          <w:sz w:val="24"/>
          <w:szCs w:val="24"/>
        </w:rPr>
      </w:pPr>
    </w:p>
    <w:p w14:paraId="74853FBF" w14:textId="77777777" w:rsidR="00AB45ED" w:rsidRPr="00DF00FB" w:rsidRDefault="00AB45ED" w:rsidP="00E55CF7">
      <w:pPr>
        <w:rPr>
          <w:rFonts w:cstheme="minorHAnsi"/>
          <w:color w:val="1D2129"/>
          <w:sz w:val="24"/>
          <w:szCs w:val="24"/>
        </w:rPr>
      </w:pPr>
      <w:r w:rsidRPr="00DF00FB">
        <w:rPr>
          <w:rFonts w:cstheme="minorHAnsi"/>
          <w:color w:val="1D2129"/>
          <w:sz w:val="24"/>
          <w:szCs w:val="24"/>
        </w:rPr>
        <w:lastRenderedPageBreak/>
        <w:t xml:space="preserve">Si allega: </w:t>
      </w:r>
    </w:p>
    <w:p w14:paraId="21C9C275" w14:textId="3786722E" w:rsidR="00DF00FB" w:rsidRDefault="00E77993" w:rsidP="00DE02AA">
      <w:pPr>
        <w:pStyle w:val="Paragrafoelenco"/>
        <w:numPr>
          <w:ilvl w:val="0"/>
          <w:numId w:val="2"/>
        </w:numPr>
        <w:rPr>
          <w:rFonts w:cstheme="minorHAnsi"/>
          <w:color w:val="1D2129"/>
          <w:sz w:val="24"/>
          <w:szCs w:val="24"/>
        </w:rPr>
      </w:pPr>
      <w:r>
        <w:rPr>
          <w:rFonts w:cstheme="minorHAnsi"/>
          <w:color w:val="1D2129"/>
          <w:sz w:val="24"/>
          <w:szCs w:val="24"/>
        </w:rPr>
        <w:t xml:space="preserve">A seguire: </w:t>
      </w:r>
      <w:r w:rsidR="00DF00FB" w:rsidRPr="00DF00FB">
        <w:rPr>
          <w:rFonts w:cstheme="minorHAnsi"/>
          <w:color w:val="1D2129"/>
          <w:sz w:val="24"/>
          <w:szCs w:val="24"/>
        </w:rPr>
        <w:t>testi estesi sulla mostra a firma del Prof. Fred Truyen (KU Leuven), della dr. Antonella Fresa (Photoconsortium) e di Sofie Taes (curatore della mostra)</w:t>
      </w:r>
      <w:r>
        <w:rPr>
          <w:rFonts w:cstheme="minorHAnsi"/>
          <w:color w:val="1D2129"/>
          <w:sz w:val="24"/>
          <w:szCs w:val="24"/>
        </w:rPr>
        <w:t xml:space="preserve"> </w:t>
      </w:r>
    </w:p>
    <w:p w14:paraId="2D8CDEC8" w14:textId="3FEBC9E5" w:rsidR="00E77993" w:rsidRPr="00DF00FB" w:rsidRDefault="00E77993" w:rsidP="00E77993">
      <w:pPr>
        <w:pStyle w:val="Paragrafoelenco"/>
        <w:numPr>
          <w:ilvl w:val="0"/>
          <w:numId w:val="2"/>
        </w:numPr>
        <w:rPr>
          <w:rFonts w:cstheme="minorHAnsi"/>
          <w:color w:val="1D2129"/>
          <w:sz w:val="24"/>
          <w:szCs w:val="24"/>
        </w:rPr>
      </w:pPr>
      <w:r w:rsidRPr="00DF00FB">
        <w:rPr>
          <w:rFonts w:cstheme="minorHAnsi"/>
          <w:color w:val="1D2129"/>
          <w:sz w:val="24"/>
          <w:szCs w:val="24"/>
        </w:rPr>
        <w:t>cartolina invito per l’evento</w:t>
      </w:r>
      <w:r>
        <w:rPr>
          <w:rFonts w:cstheme="minorHAnsi"/>
          <w:color w:val="1D2129"/>
          <w:sz w:val="24"/>
          <w:szCs w:val="24"/>
        </w:rPr>
        <w:t xml:space="preserve"> (PDF)</w:t>
      </w:r>
    </w:p>
    <w:p w14:paraId="16006522" w14:textId="0D7D9E04" w:rsidR="00E55CF7" w:rsidRPr="00DF00FB" w:rsidRDefault="00795490" w:rsidP="00CF0FF8">
      <w:pPr>
        <w:pStyle w:val="Paragrafoelenco"/>
        <w:numPr>
          <w:ilvl w:val="0"/>
          <w:numId w:val="2"/>
        </w:numPr>
        <w:rPr>
          <w:i/>
          <w:sz w:val="24"/>
          <w:szCs w:val="24"/>
          <w:lang w:val="en-GB"/>
        </w:rPr>
      </w:pPr>
      <w:r w:rsidRPr="00DF00FB">
        <w:rPr>
          <w:rFonts w:cstheme="minorHAnsi"/>
          <w:color w:val="1D2129"/>
          <w:sz w:val="24"/>
          <w:szCs w:val="24"/>
        </w:rPr>
        <w:t>foto d’epoca</w:t>
      </w:r>
      <w:r w:rsidR="00E77993">
        <w:rPr>
          <w:rFonts w:cstheme="minorHAnsi"/>
          <w:color w:val="1D2129"/>
          <w:sz w:val="24"/>
          <w:szCs w:val="24"/>
        </w:rPr>
        <w:t xml:space="preserve"> (JPG) con le corrispondenti didascalie:</w:t>
      </w:r>
    </w:p>
    <w:p w14:paraId="7B11DAD4" w14:textId="77777777" w:rsidR="00061E71" w:rsidRDefault="00061E71" w:rsidP="0053269D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 w:rsidRPr="00061E71">
        <w:rPr>
          <w:i/>
          <w:color w:val="000000"/>
          <w:sz w:val="24"/>
          <w:szCs w:val="24"/>
        </w:rPr>
        <w:t>Asfalto e manici di scopa in “Flyg-Bom”, 1952. Kulturmagasinet, Helsingborgs museer. Public Domain</w:t>
      </w:r>
    </w:p>
    <w:p w14:paraId="23857A0E" w14:textId="77777777" w:rsidR="00061E71" w:rsidRPr="00061E71" w:rsidRDefault="00061E71" w:rsidP="00C43B5C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 w:rsidRPr="00061E71">
        <w:rPr>
          <w:i/>
          <w:color w:val="000000"/>
          <w:sz w:val="24"/>
          <w:szCs w:val="24"/>
          <w:lang w:val="en-GB"/>
        </w:rPr>
        <w:t>Il Vice-presidente Nixon inaugura la mostra americana a Sokolniki Park, Agosto 1959. United Archives/Sovfoto/Universal Images Group. In Copyright</w:t>
      </w:r>
    </w:p>
    <w:p w14:paraId="481E06B6" w14:textId="77777777" w:rsidR="00061E71" w:rsidRPr="00061E71" w:rsidRDefault="00061E71" w:rsidP="000E3A61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 w:rsidRPr="00061E71">
        <w:rPr>
          <w:i/>
          <w:color w:val="000000"/>
          <w:sz w:val="24"/>
          <w:szCs w:val="24"/>
          <w:lang w:val="en-GB"/>
        </w:rPr>
        <w:t>L’equipaggio di un idrovolante, Giugno 1952. TopFoto.co.uk. In Copyright</w:t>
      </w:r>
    </w:p>
    <w:p w14:paraId="7970E863" w14:textId="77777777" w:rsidR="00530B62" w:rsidRPr="00DF00FB" w:rsidRDefault="00530B62" w:rsidP="00530B6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i/>
          <w:color w:val="000000"/>
          <w:sz w:val="24"/>
          <w:szCs w:val="24"/>
        </w:rPr>
      </w:pPr>
    </w:p>
    <w:p w14:paraId="683B919E" w14:textId="3BD71452" w:rsidR="00B31108" w:rsidRDefault="00B31108" w:rsidP="00B31108">
      <w:pPr>
        <w:pBdr>
          <w:bottom w:val="single" w:sz="4" w:space="1" w:color="auto"/>
        </w:pBdr>
        <w:jc w:val="both"/>
        <w:rPr>
          <w:b/>
          <w:bCs/>
          <w:sz w:val="24"/>
          <w:szCs w:val="24"/>
        </w:rPr>
      </w:pPr>
    </w:p>
    <w:p w14:paraId="45335DD0" w14:textId="77777777" w:rsidR="00B31108" w:rsidRDefault="00B31108" w:rsidP="00B31108">
      <w:pPr>
        <w:pBdr>
          <w:bottom w:val="single" w:sz="4" w:space="1" w:color="auto"/>
        </w:pBdr>
        <w:jc w:val="both"/>
        <w:rPr>
          <w:b/>
          <w:bCs/>
          <w:sz w:val="24"/>
          <w:szCs w:val="24"/>
        </w:rPr>
      </w:pPr>
    </w:p>
    <w:p w14:paraId="20EFF8E1" w14:textId="77777777" w:rsidR="00B31108" w:rsidRPr="00E22882" w:rsidRDefault="00B31108" w:rsidP="00B31108">
      <w:pPr>
        <w:jc w:val="both"/>
        <w:rPr>
          <w:b/>
          <w:bCs/>
        </w:rPr>
      </w:pPr>
      <w:r w:rsidRPr="00E22882">
        <w:rPr>
          <w:b/>
          <w:bCs/>
        </w:rPr>
        <w:t>L’immaginario visivo degli anni ‘50</w:t>
      </w:r>
    </w:p>
    <w:p w14:paraId="203A3C99" w14:textId="24E28408" w:rsidR="00B31108" w:rsidRPr="00E22882" w:rsidRDefault="00B31108" w:rsidP="00B31108">
      <w:pPr>
        <w:jc w:val="both"/>
      </w:pPr>
      <w:r w:rsidRPr="00E22882">
        <w:t>Il progetto Fifties in Europe Kaleidoscope non intende scrivere la storia complessa e drammatica degli anni ’50, né vuol parlare della storia della fotografia di questi anni. Si tratta invece essenzialmente di creare un immaginario visivo degli anni ’50, che comprenda l’est e l’ovest.</w:t>
      </w:r>
    </w:p>
    <w:p w14:paraId="7AFA2112" w14:textId="63BDC8AF" w:rsidR="00B31108" w:rsidRPr="00E22882" w:rsidRDefault="00B31108" w:rsidP="00B31108">
      <w:pPr>
        <w:jc w:val="both"/>
      </w:pPr>
      <w:r w:rsidRPr="00E22882">
        <w:t>Anche allo scopo di stimolare l’utilizzo di Europeana, il focus sulla fotografia degli anni ’50 ha tre particolari obiettivi: osservare la percezione che le persone avevano di sé in quegli anni, guardare qual è il ritratto di quell’epoca che riceviamo attraverso le immagini fotografi che, indagare in che modo, oggi, interpretiamo e ci relazioniamo con quelle immagini.</w:t>
      </w:r>
    </w:p>
    <w:p w14:paraId="696C05DB" w14:textId="55F202CC" w:rsidR="00B31108" w:rsidRPr="00E22882" w:rsidRDefault="00B31108" w:rsidP="00B31108">
      <w:pPr>
        <w:jc w:val="both"/>
      </w:pPr>
      <w:r w:rsidRPr="00E22882">
        <w:t>La fotografia è un mezzo d’espressione molto potente, che non si limita a mostrare la “realtà”, così come è. La luce del mondo è catturata attraverso le lenti della macchina. C’è poi l’occhio del fotografo. È una specifica interpretazione e rappresentazione di un’esperienza visiva. D’altro canto, anche chi osserva esercita un certo livello di controllo su come fruire di questa esperienza visiva e sceglie quale distanza porre tra sé e l’immagine fotografica. Nel ruolo di osservatori, cerchiamo di entrare in relazione con ciò che il fotografo vuole esprimere.</w:t>
      </w:r>
    </w:p>
    <w:p w14:paraId="2F132F4F" w14:textId="6AA1980C" w:rsidR="00B31108" w:rsidRPr="00E22882" w:rsidRDefault="00B31108" w:rsidP="00B31108">
      <w:pPr>
        <w:jc w:val="both"/>
      </w:pPr>
      <w:r w:rsidRPr="00E22882">
        <w:t>In quegli anni e in tutta Europa le persone erano attente a immortalare chi fossero e ciò a cui aspiravano. Condividevano una visione comune, relativamente alla ricostruzione dopo la guerra, sebbene avessero idee diverse su come dovesse essere realizzata. Allo stesso tempo, consumismo e liberismo da una parte, collettivismo e socialismo dall’altra, mettevano sotto pressione i modelli tradizionali.</w:t>
      </w:r>
    </w:p>
    <w:p w14:paraId="53E216A6" w14:textId="07A6BF13" w:rsidR="00B31108" w:rsidRPr="00E22882" w:rsidRDefault="00B31108" w:rsidP="00B31108">
      <w:pPr>
        <w:jc w:val="both"/>
      </w:pPr>
      <w:r w:rsidRPr="00E22882">
        <w:t>Nell’analisi del materiale fotografi co, il progetto Fifties in Europe Kaleidoscope combina l’utilizzo di strumenti di ricerca all’avanguardia e algoritmi di intelligenza artificiale. Tuttavia, alla fi ne, dobbiamo riconoscere che alla base di questa mostra c’è il risultato di una meticolosa attività curatoriale, fatta a mano, a regola d’arte.</w:t>
      </w:r>
    </w:p>
    <w:p w14:paraId="448E394F" w14:textId="77777777" w:rsidR="00B31108" w:rsidRPr="00E22882" w:rsidRDefault="00B31108" w:rsidP="00B31108">
      <w:pPr>
        <w:jc w:val="both"/>
        <w:rPr>
          <w:i/>
          <w:iCs/>
        </w:rPr>
      </w:pPr>
      <w:r w:rsidRPr="00E22882">
        <w:rPr>
          <w:i/>
          <w:iCs/>
        </w:rPr>
        <w:t>Prof. Frederik Truyen</w:t>
      </w:r>
    </w:p>
    <w:p w14:paraId="1F39616B" w14:textId="77777777" w:rsidR="00B31108" w:rsidRPr="00E22882" w:rsidRDefault="00B31108" w:rsidP="00B31108">
      <w:pPr>
        <w:jc w:val="both"/>
        <w:rPr>
          <w:i/>
          <w:iCs/>
        </w:rPr>
      </w:pPr>
      <w:r w:rsidRPr="00E22882">
        <w:rPr>
          <w:i/>
          <w:iCs/>
        </w:rPr>
        <w:t>KU Leuven, Cultural Studies</w:t>
      </w:r>
    </w:p>
    <w:p w14:paraId="775B17EA" w14:textId="77777777" w:rsidR="00B31108" w:rsidRPr="00E22882" w:rsidRDefault="00B31108" w:rsidP="00B31108">
      <w:pPr>
        <w:jc w:val="both"/>
        <w:rPr>
          <w:i/>
          <w:iCs/>
        </w:rPr>
      </w:pPr>
      <w:r w:rsidRPr="00E22882">
        <w:rPr>
          <w:i/>
          <w:iCs/>
        </w:rPr>
        <w:t>Presidente Associazione Photoconsortium</w:t>
      </w:r>
    </w:p>
    <w:p w14:paraId="0A01BBA8" w14:textId="7CB1683C" w:rsidR="00B31108" w:rsidRPr="00E22882" w:rsidRDefault="00B31108" w:rsidP="00B31108">
      <w:pPr>
        <w:jc w:val="both"/>
        <w:rPr>
          <w:i/>
          <w:iCs/>
        </w:rPr>
      </w:pPr>
      <w:r w:rsidRPr="00E22882">
        <w:rPr>
          <w:i/>
          <w:iCs/>
        </w:rPr>
        <w:t>Network Association Management Board Member di Europeana</w:t>
      </w:r>
    </w:p>
    <w:p w14:paraId="40032F16" w14:textId="77777777" w:rsidR="00B31108" w:rsidRPr="00E22882" w:rsidRDefault="00B31108" w:rsidP="00B31108">
      <w:pPr>
        <w:pBdr>
          <w:bottom w:val="single" w:sz="4" w:space="1" w:color="auto"/>
        </w:pBdr>
        <w:jc w:val="both"/>
        <w:rPr>
          <w:b/>
          <w:bCs/>
        </w:rPr>
      </w:pPr>
    </w:p>
    <w:p w14:paraId="54FB8CA5" w14:textId="7F88D93E" w:rsidR="006163F1" w:rsidRPr="00E22882" w:rsidRDefault="00B31108" w:rsidP="006163F1">
      <w:pPr>
        <w:jc w:val="both"/>
        <w:rPr>
          <w:b/>
          <w:bCs/>
        </w:rPr>
      </w:pPr>
      <w:r w:rsidRPr="00E22882">
        <w:rPr>
          <w:b/>
          <w:bCs/>
        </w:rPr>
        <w:lastRenderedPageBreak/>
        <w:t>Il progetto</w:t>
      </w:r>
    </w:p>
    <w:p w14:paraId="25A3D1F0" w14:textId="130CB5C0" w:rsidR="006163F1" w:rsidRPr="00E22882" w:rsidRDefault="006163F1" w:rsidP="006163F1">
      <w:pPr>
        <w:jc w:val="both"/>
      </w:pPr>
      <w:r w:rsidRPr="00E22882">
        <w:t>Fifties in Europe Kaleidoscope è un progetto co-finanziato dalla Unione Europea, con l’obiettivo di dimostrare l’interazione e il riutilizzo dei contenuti digitali culturali accessibili attraverso Europeana.</w:t>
      </w:r>
    </w:p>
    <w:p w14:paraId="2A2F39F5" w14:textId="0FEAE3A9" w:rsidR="006163F1" w:rsidRPr="00E22882" w:rsidRDefault="006163F1" w:rsidP="006163F1">
      <w:pPr>
        <w:jc w:val="both"/>
      </w:pPr>
      <w:r w:rsidRPr="00E22882">
        <w:t xml:space="preserve">Si tratta di un ricco programma di attività (2018-2020) che spazia dalla gestione degli archivi fotografici alla partecipazione dei cittadini ad attività creative e culturali, fino alla creazione di nuovi strumenti per lo studio e la ricerca, anche nel campo dell’applicazione di algoritmi di intelligenza artificiale, utilizzati per semplificare la creazione di metadati. </w:t>
      </w:r>
    </w:p>
    <w:p w14:paraId="70CF294B" w14:textId="77777777" w:rsidR="006163F1" w:rsidRPr="00E22882" w:rsidRDefault="006163F1" w:rsidP="006163F1">
      <w:pPr>
        <w:jc w:val="both"/>
      </w:pPr>
      <w:r w:rsidRPr="00E22882">
        <w:t>Il progetto tratta il tema della fotografi a degli anni ’50:</w:t>
      </w:r>
    </w:p>
    <w:p w14:paraId="607BC996" w14:textId="4DCCFC6C" w:rsidR="006163F1" w:rsidRPr="00E22882" w:rsidRDefault="006163F1" w:rsidP="00B31108">
      <w:pPr>
        <w:pStyle w:val="Paragrafoelenco"/>
        <w:numPr>
          <w:ilvl w:val="0"/>
          <w:numId w:val="3"/>
        </w:numPr>
        <w:jc w:val="both"/>
      </w:pPr>
      <w:r w:rsidRPr="00E22882">
        <w:t>Fornisce strumenti avanzati per la ricerca e l’accesso al patrimonio visuale di quel periodo in Europa, stimolando il coinvolgimento attivo dei cittadini</w:t>
      </w:r>
    </w:p>
    <w:p w14:paraId="31D54CAB" w14:textId="32E75779" w:rsidR="006163F1" w:rsidRPr="00E22882" w:rsidRDefault="006163F1" w:rsidP="00B31108">
      <w:pPr>
        <w:pStyle w:val="Paragrafoelenco"/>
        <w:numPr>
          <w:ilvl w:val="0"/>
          <w:numId w:val="3"/>
        </w:numPr>
        <w:jc w:val="both"/>
      </w:pPr>
      <w:r w:rsidRPr="00E22882">
        <w:t xml:space="preserve">Esperimenta nuove tecnologie e nuovi servizi per potenziare l’uso e il riuso di Europeana, la biblioteca digitale Europea del patrimonio culturale </w:t>
      </w:r>
    </w:p>
    <w:p w14:paraId="6BAF4039" w14:textId="54D5E033" w:rsidR="006163F1" w:rsidRPr="00E22882" w:rsidRDefault="006163F1" w:rsidP="00B31108">
      <w:pPr>
        <w:pStyle w:val="Paragrafoelenco"/>
        <w:numPr>
          <w:ilvl w:val="0"/>
          <w:numId w:val="3"/>
        </w:numPr>
        <w:jc w:val="both"/>
      </w:pPr>
      <w:r w:rsidRPr="00E22882">
        <w:t xml:space="preserve">Incoraggia studenti, ricercatori, cittadini, a livello amatoriale e professionale, a scoprire, costruire e raccontare storie, </w:t>
      </w:r>
      <w:r w:rsidR="00B31108" w:rsidRPr="00E22882">
        <w:t>a</w:t>
      </w:r>
      <w:r w:rsidRPr="00E22882">
        <w:t>ttraverso il caleidoscopio di immagini di un mondo in cambiamento.</w:t>
      </w:r>
    </w:p>
    <w:p w14:paraId="1CC97E97" w14:textId="2327516C" w:rsidR="006163F1" w:rsidRPr="00E22882" w:rsidRDefault="006163F1" w:rsidP="006163F1">
      <w:pPr>
        <w:jc w:val="both"/>
      </w:pPr>
      <w:r w:rsidRPr="00E22882">
        <w:t>I contenuti digitali sono disponibili per la ricerca e il ri-uso, attraverso gli</w:t>
      </w:r>
      <w:r w:rsidR="00B31108" w:rsidRPr="00E22882">
        <w:t xml:space="preserve"> </w:t>
      </w:r>
      <w:r w:rsidRPr="00E22882">
        <w:t>strumenti digitali sviluppati dal progetto, e resi disponibili sul portale di</w:t>
      </w:r>
      <w:r w:rsidR="00B31108" w:rsidRPr="00E22882">
        <w:t xml:space="preserve"> </w:t>
      </w:r>
      <w:r w:rsidRPr="00E22882">
        <w:t>Europeana.</w:t>
      </w:r>
    </w:p>
    <w:p w14:paraId="5AABD95A" w14:textId="4B35776C" w:rsidR="006163F1" w:rsidRPr="00E22882" w:rsidRDefault="006163F1" w:rsidP="006163F1">
      <w:pPr>
        <w:jc w:val="both"/>
      </w:pPr>
      <w:r w:rsidRPr="00E22882">
        <w:t>Il progetto unisce 10 partner provenienti da 7 stati della Unione Europea,</w:t>
      </w:r>
      <w:r w:rsidR="00B31108" w:rsidRPr="00E22882">
        <w:t xml:space="preserve"> </w:t>
      </w:r>
      <w:r w:rsidRPr="00E22882">
        <w:t>istituzioni pubbliche, musei e agenzie private di fotografia.</w:t>
      </w:r>
      <w:r w:rsidR="00B31108" w:rsidRPr="00E22882">
        <w:t xml:space="preserve"> </w:t>
      </w:r>
      <w:r w:rsidRPr="00E22882">
        <w:t>L’articolazione del consorzio è un modello innovativo di collaborazione,</w:t>
      </w:r>
      <w:r w:rsidR="00B31108" w:rsidRPr="00E22882">
        <w:t xml:space="preserve"> </w:t>
      </w:r>
      <w:r w:rsidRPr="00E22882">
        <w:t>dove sia il pubblico che il privato traggono benefici dalla partecipazione ad</w:t>
      </w:r>
      <w:r w:rsidR="00B31108" w:rsidRPr="00E22882">
        <w:t xml:space="preserve"> </w:t>
      </w:r>
      <w:r w:rsidRPr="00E22882">
        <w:t>Europeana.</w:t>
      </w:r>
    </w:p>
    <w:p w14:paraId="0DBE29AA" w14:textId="77777777" w:rsidR="006163F1" w:rsidRPr="00E22882" w:rsidRDefault="006163F1" w:rsidP="006163F1">
      <w:pPr>
        <w:jc w:val="both"/>
      </w:pPr>
      <w:r w:rsidRPr="00E22882">
        <w:t>‘Kaleidoscope’ è la metafora perfetta per il progetto.</w:t>
      </w:r>
    </w:p>
    <w:p w14:paraId="5F6E0376" w14:textId="77777777" w:rsidR="00B31108" w:rsidRPr="00E22882" w:rsidRDefault="006163F1" w:rsidP="006163F1">
      <w:pPr>
        <w:jc w:val="both"/>
      </w:pPr>
      <w:r w:rsidRPr="00E22882">
        <w:t>‘Caleidoscopio’ comunica l’idea di tante diff erenti esperienze che si trasformano</w:t>
      </w:r>
      <w:r w:rsidR="00B31108" w:rsidRPr="00E22882">
        <w:t xml:space="preserve"> </w:t>
      </w:r>
      <w:r w:rsidRPr="00E22882">
        <w:t>mano a mano che le osserviamo e le guardiamo da diff erenti prospettive.</w:t>
      </w:r>
      <w:r w:rsidR="00B31108" w:rsidRPr="00E22882">
        <w:t xml:space="preserve"> </w:t>
      </w:r>
    </w:p>
    <w:p w14:paraId="4404F052" w14:textId="64F49BA6" w:rsidR="006163F1" w:rsidRPr="00E22882" w:rsidRDefault="006163F1" w:rsidP="006163F1">
      <w:pPr>
        <w:jc w:val="both"/>
      </w:pPr>
      <w:r w:rsidRPr="00E22882">
        <w:t>Porta insieme sentimenti contrastanti, paure e gioie che hanno caratterizzato</w:t>
      </w:r>
      <w:r w:rsidR="00B31108" w:rsidRPr="00E22882">
        <w:t xml:space="preserve"> </w:t>
      </w:r>
      <w:r w:rsidRPr="00E22882">
        <w:t>la decade degli anni ’50 in Europa.</w:t>
      </w:r>
    </w:p>
    <w:p w14:paraId="0C84562E" w14:textId="77777777" w:rsidR="006163F1" w:rsidRPr="00E22882" w:rsidRDefault="006163F1" w:rsidP="006163F1">
      <w:pPr>
        <w:jc w:val="both"/>
        <w:rPr>
          <w:i/>
          <w:iCs/>
        </w:rPr>
      </w:pPr>
      <w:r w:rsidRPr="00E22882">
        <w:rPr>
          <w:i/>
          <w:iCs/>
        </w:rPr>
        <w:t>Antonella Fresa</w:t>
      </w:r>
    </w:p>
    <w:p w14:paraId="4BEAD4C3" w14:textId="77777777" w:rsidR="006163F1" w:rsidRPr="00E22882" w:rsidRDefault="006163F1" w:rsidP="006163F1">
      <w:pPr>
        <w:jc w:val="both"/>
        <w:rPr>
          <w:i/>
          <w:iCs/>
        </w:rPr>
      </w:pPr>
      <w:r w:rsidRPr="00E22882">
        <w:rPr>
          <w:i/>
          <w:iCs/>
        </w:rPr>
        <w:t>Vice-presidente Associazione Photoconsortium</w:t>
      </w:r>
    </w:p>
    <w:p w14:paraId="6EAB66E5" w14:textId="22FCED95" w:rsidR="006163F1" w:rsidRPr="00E22882" w:rsidRDefault="006163F1" w:rsidP="006163F1">
      <w:pPr>
        <w:jc w:val="both"/>
        <w:rPr>
          <w:i/>
          <w:iCs/>
        </w:rPr>
      </w:pPr>
      <w:r w:rsidRPr="00E22882">
        <w:rPr>
          <w:i/>
          <w:iCs/>
        </w:rPr>
        <w:t>Direttore progettazione e implementazione Promoter S.r.l.</w:t>
      </w:r>
    </w:p>
    <w:p w14:paraId="5C333103" w14:textId="4E44CB94" w:rsidR="00B31108" w:rsidRPr="00E22882" w:rsidRDefault="00B31108" w:rsidP="00B31108">
      <w:pPr>
        <w:pBdr>
          <w:bottom w:val="single" w:sz="4" w:space="1" w:color="auto"/>
        </w:pBdr>
        <w:jc w:val="both"/>
        <w:rPr>
          <w:i/>
          <w:iCs/>
        </w:rPr>
      </w:pPr>
    </w:p>
    <w:p w14:paraId="4042DE35" w14:textId="1E172484" w:rsidR="00B31108" w:rsidRPr="00E22882" w:rsidRDefault="00B31108" w:rsidP="006163F1">
      <w:pPr>
        <w:jc w:val="both"/>
        <w:rPr>
          <w:b/>
          <w:bCs/>
        </w:rPr>
      </w:pPr>
      <w:r w:rsidRPr="00E22882">
        <w:rPr>
          <w:b/>
          <w:bCs/>
        </w:rPr>
        <w:t>Favolosi anni cinquanta?</w:t>
      </w:r>
    </w:p>
    <w:p w14:paraId="230C9C34" w14:textId="1C31B5C9" w:rsidR="00B31108" w:rsidRPr="00E22882" w:rsidRDefault="00B31108" w:rsidP="00B31108">
      <w:pPr>
        <w:jc w:val="both"/>
      </w:pPr>
      <w:r w:rsidRPr="00E22882">
        <w:t>Gonne a ruota, colori pastello e fantasie a pois, la Vespa, il rockabilly, la brillantina: una lista pressoché infinita di icone identifica nella cultura popolare e nei media il fenomeno degli anni cinquanta.</w:t>
      </w:r>
    </w:p>
    <w:p w14:paraId="6C376D60" w14:textId="77777777" w:rsidR="00B31108" w:rsidRPr="00E22882" w:rsidRDefault="00B31108" w:rsidP="00B31108">
      <w:pPr>
        <w:jc w:val="both"/>
      </w:pPr>
      <w:r w:rsidRPr="00E22882">
        <w:t xml:space="preserve">Quale immagine si presenta alla vostra memoria quando pensate a quel periodo? </w:t>
      </w:r>
    </w:p>
    <w:p w14:paraId="18896B28" w14:textId="682BADE7" w:rsidR="00B31108" w:rsidRPr="00E22882" w:rsidRDefault="00B31108" w:rsidP="00B31108">
      <w:pPr>
        <w:jc w:val="both"/>
      </w:pPr>
      <w:r w:rsidRPr="00E22882">
        <w:t>La famigliola riunita la domenica davanti all’arrosto? La FIAT Seicento, il furgone Volkswagen o la Cadillac rosa? Gli occhiali di Buddy Holly o la silhouette di Sophia Loren? La prima televisione in bianco e nero e la lavatrice? Oppure la Barbie e lo Scrabble?</w:t>
      </w:r>
    </w:p>
    <w:p w14:paraId="509D5993" w14:textId="445E2235" w:rsidR="00B31108" w:rsidRPr="00E22882" w:rsidRDefault="00B31108" w:rsidP="00B31108">
      <w:pPr>
        <w:jc w:val="both"/>
      </w:pPr>
      <w:r w:rsidRPr="00E22882">
        <w:t xml:space="preserve">Quella che condividiamo oggi è un’immagine idilliaca degli anni cinquanta come un moderno paradiso colorato: le grandi paure del passato erano scomparse e il più grave dei problemi era la cravatta storta o il </w:t>
      </w:r>
      <w:r w:rsidRPr="00E22882">
        <w:lastRenderedPageBreak/>
        <w:t>risotto bruciato. Questa visione rosea, congelata nella nostra memoria collettiva, è stata alimentata anche dalla nostalgia del baby boom. Eppure, negli ultimi anni, si è affermata una visione più olistica, che è appunto quella assunta nella mostra.</w:t>
      </w:r>
    </w:p>
    <w:p w14:paraId="252B555B" w14:textId="412C8510" w:rsidR="00B31108" w:rsidRPr="00E22882" w:rsidRDefault="00B31108" w:rsidP="00B31108">
      <w:pPr>
        <w:jc w:val="both"/>
      </w:pPr>
      <w:r w:rsidRPr="00E22882">
        <w:t>Con questa prospettiva, abbiamo creato una mostra che racconta con le immagini l’emergere dell’Europa moderna, con la consapevolezza che le situazioni politiche e gli stili di vita erano molto differenti nelle varie parti del continente. E mentre il rock ‘n’ roll e i frappè alla fragola offrivano un dolce assaggio dell’America, un’altra superpotenza faceva crescere la paura del comunismo. Così, prosperità e tensioni, ribellione e repressione, serenità e ansie generarono una miscela esplosiva che alla fine avrebbe portato a forti venti di cambiamento.</w:t>
      </w:r>
    </w:p>
    <w:p w14:paraId="29ED2BA1" w14:textId="63F99944" w:rsidR="00B31108" w:rsidRPr="00E22882" w:rsidRDefault="00B31108" w:rsidP="00B31108">
      <w:pPr>
        <w:jc w:val="both"/>
      </w:pPr>
      <w:r w:rsidRPr="00E22882">
        <w:t>Vi invitiamo a guardare le fotografie e leggere le storie che trovate in questa mostra, ritornando con la memoria a quel periodo, lasciandovi stimolare dalle vostre percezioni, alla ricerca di nuove scoperte.</w:t>
      </w:r>
    </w:p>
    <w:p w14:paraId="1C7DDAE1" w14:textId="549A79BA" w:rsidR="00B31108" w:rsidRPr="00E22882" w:rsidRDefault="00B31108" w:rsidP="00B31108">
      <w:pPr>
        <w:jc w:val="both"/>
        <w:rPr>
          <w:i/>
          <w:iCs/>
        </w:rPr>
      </w:pPr>
      <w:r w:rsidRPr="00E22882">
        <w:rPr>
          <w:i/>
          <w:iCs/>
        </w:rPr>
        <w:t>Sofie Taes</w:t>
      </w:r>
    </w:p>
    <w:p w14:paraId="2342B4BE" w14:textId="77777777" w:rsidR="00B31108" w:rsidRPr="00E22882" w:rsidRDefault="00B31108" w:rsidP="00B31108">
      <w:pPr>
        <w:jc w:val="both"/>
        <w:rPr>
          <w:i/>
          <w:iCs/>
        </w:rPr>
      </w:pPr>
      <w:r w:rsidRPr="00E22882">
        <w:rPr>
          <w:i/>
          <w:iCs/>
        </w:rPr>
        <w:t>KU Leuven, Cultural Studies</w:t>
      </w:r>
    </w:p>
    <w:p w14:paraId="7C2C3721" w14:textId="511CB00B" w:rsidR="00B31108" w:rsidRPr="00E22882" w:rsidRDefault="00B31108" w:rsidP="00B31108">
      <w:pPr>
        <w:jc w:val="both"/>
        <w:rPr>
          <w:i/>
          <w:iCs/>
        </w:rPr>
      </w:pPr>
      <w:r w:rsidRPr="00E22882">
        <w:rPr>
          <w:i/>
          <w:iCs/>
        </w:rPr>
        <w:t>Photoconsortium</w:t>
      </w:r>
    </w:p>
    <w:p w14:paraId="601F8101" w14:textId="362AA56C" w:rsidR="006163F1" w:rsidRPr="00E22882" w:rsidRDefault="006163F1" w:rsidP="00530B62">
      <w:pPr>
        <w:pStyle w:val="Paragrafoelenco"/>
        <w:ind w:left="1440"/>
        <w:rPr>
          <w:i/>
          <w:lang w:val="en-GB"/>
        </w:rPr>
      </w:pPr>
      <w:r w:rsidRPr="00E22882">
        <w:rPr>
          <w:i/>
          <w:lang w:val="en-GB"/>
        </w:rPr>
        <w:tab/>
      </w:r>
      <w:r w:rsidRPr="00E22882">
        <w:rPr>
          <w:i/>
          <w:lang w:val="en-GB"/>
        </w:rPr>
        <w:tab/>
      </w:r>
      <w:r w:rsidRPr="00E22882">
        <w:rPr>
          <w:i/>
          <w:lang w:val="en-GB"/>
        </w:rPr>
        <w:tab/>
      </w:r>
      <w:r w:rsidRPr="00E22882">
        <w:rPr>
          <w:i/>
          <w:lang w:val="en-GB"/>
        </w:rPr>
        <w:tab/>
      </w:r>
      <w:r w:rsidRPr="00E22882">
        <w:rPr>
          <w:i/>
          <w:lang w:val="en-GB"/>
        </w:rPr>
        <w:tab/>
      </w:r>
      <w:r w:rsidRPr="00E22882">
        <w:rPr>
          <w:i/>
          <w:lang w:val="en-GB"/>
        </w:rPr>
        <w:tab/>
      </w:r>
      <w:r w:rsidRPr="00E22882">
        <w:rPr>
          <w:i/>
          <w:lang w:val="en-GB"/>
        </w:rPr>
        <w:tab/>
      </w:r>
      <w:r w:rsidRPr="00E22882">
        <w:rPr>
          <w:i/>
          <w:lang w:val="en-GB"/>
        </w:rPr>
        <w:tab/>
      </w:r>
    </w:p>
    <w:sectPr w:rsidR="006163F1" w:rsidRPr="00E2288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1ED05" w14:textId="77777777" w:rsidR="008D0103" w:rsidRDefault="008D0103" w:rsidP="00EF7AC3">
      <w:pPr>
        <w:spacing w:after="0" w:line="240" w:lineRule="auto"/>
      </w:pPr>
      <w:r>
        <w:separator/>
      </w:r>
    </w:p>
  </w:endnote>
  <w:endnote w:type="continuationSeparator" w:id="0">
    <w:p w14:paraId="48FFEE22" w14:textId="77777777" w:rsidR="008D0103" w:rsidRDefault="008D0103" w:rsidP="00EF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32FA5" w14:textId="77777777" w:rsidR="008D0103" w:rsidRDefault="008D0103" w:rsidP="00EF7AC3">
      <w:pPr>
        <w:spacing w:after="0" w:line="240" w:lineRule="auto"/>
      </w:pPr>
      <w:r>
        <w:separator/>
      </w:r>
    </w:p>
  </w:footnote>
  <w:footnote w:type="continuationSeparator" w:id="0">
    <w:p w14:paraId="4CF7FEAD" w14:textId="77777777" w:rsidR="008D0103" w:rsidRDefault="008D0103" w:rsidP="00EF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asemplice4"/>
      <w:tblW w:w="0" w:type="auto"/>
      <w:jc w:val="center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EF7AC3" w14:paraId="2CE854D3" w14:textId="77777777" w:rsidTr="00EF7AC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07" w:type="dxa"/>
          <w:vAlign w:val="center"/>
        </w:tcPr>
        <w:p w14:paraId="76CD67E1" w14:textId="77777777" w:rsidR="00EF7AC3" w:rsidRDefault="00E55CF7">
          <w:pPr>
            <w:pStyle w:val="Intestazione"/>
          </w:pPr>
          <w:r>
            <w:rPr>
              <w:noProof/>
              <w:lang w:val="en-GB" w:eastAsia="zh-CN"/>
            </w:rPr>
            <w:drawing>
              <wp:inline distT="0" distB="0" distL="0" distR="0" wp14:anchorId="2BA56566" wp14:editId="032FCA15">
                <wp:extent cx="1009650" cy="563525"/>
                <wp:effectExtent l="0" t="0" r="0" b="825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hc_web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655" cy="571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41170891" w14:textId="77777777" w:rsidR="00EF7AC3" w:rsidRDefault="00EF7AC3" w:rsidP="00EF7AC3">
          <w:pPr>
            <w:pStyle w:val="Intestazion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407" w:type="dxa"/>
          <w:vAlign w:val="center"/>
        </w:tcPr>
        <w:p w14:paraId="2BB076D2" w14:textId="77777777" w:rsidR="00EF7AC3" w:rsidRDefault="00EF7AC3" w:rsidP="00EF7AC3">
          <w:pPr>
            <w:pStyle w:val="Intestazion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407" w:type="dxa"/>
          <w:vAlign w:val="center"/>
        </w:tcPr>
        <w:p w14:paraId="2BCB2F75" w14:textId="77777777" w:rsidR="00EF7AC3" w:rsidRDefault="00EF7AC3" w:rsidP="00EF7AC3">
          <w:pPr>
            <w:pStyle w:val="Intestazion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680AFAC4" w14:textId="77777777" w:rsidR="00EF7AC3" w:rsidRDefault="00EF7A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456E"/>
    <w:multiLevelType w:val="hybridMultilevel"/>
    <w:tmpl w:val="B132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2286"/>
    <w:multiLevelType w:val="hybridMultilevel"/>
    <w:tmpl w:val="69C89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E6472"/>
    <w:multiLevelType w:val="hybridMultilevel"/>
    <w:tmpl w:val="5194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C3"/>
    <w:rsid w:val="00040BF8"/>
    <w:rsid w:val="00050053"/>
    <w:rsid w:val="00061E71"/>
    <w:rsid w:val="000720D3"/>
    <w:rsid w:val="00077D9C"/>
    <w:rsid w:val="000A0A49"/>
    <w:rsid w:val="00120DCE"/>
    <w:rsid w:val="001A2C25"/>
    <w:rsid w:val="001F4D18"/>
    <w:rsid w:val="001F6F6C"/>
    <w:rsid w:val="00224A6A"/>
    <w:rsid w:val="00235245"/>
    <w:rsid w:val="002B57ED"/>
    <w:rsid w:val="002C4F80"/>
    <w:rsid w:val="00341737"/>
    <w:rsid w:val="00361F86"/>
    <w:rsid w:val="003A7FF2"/>
    <w:rsid w:val="003B6C6E"/>
    <w:rsid w:val="004005ED"/>
    <w:rsid w:val="004404E5"/>
    <w:rsid w:val="00480F92"/>
    <w:rsid w:val="004B3D67"/>
    <w:rsid w:val="004C2323"/>
    <w:rsid w:val="00530B62"/>
    <w:rsid w:val="00584E18"/>
    <w:rsid w:val="005A2E4B"/>
    <w:rsid w:val="005D67BF"/>
    <w:rsid w:val="006163F1"/>
    <w:rsid w:val="00637B1C"/>
    <w:rsid w:val="00642846"/>
    <w:rsid w:val="006526DB"/>
    <w:rsid w:val="00673873"/>
    <w:rsid w:val="00712CF7"/>
    <w:rsid w:val="00713DAB"/>
    <w:rsid w:val="007158A2"/>
    <w:rsid w:val="00795490"/>
    <w:rsid w:val="007B0AC3"/>
    <w:rsid w:val="008344E3"/>
    <w:rsid w:val="00836278"/>
    <w:rsid w:val="00850592"/>
    <w:rsid w:val="00871983"/>
    <w:rsid w:val="008C6B03"/>
    <w:rsid w:val="008D0103"/>
    <w:rsid w:val="008F28B7"/>
    <w:rsid w:val="009031F2"/>
    <w:rsid w:val="0098381E"/>
    <w:rsid w:val="00A4637D"/>
    <w:rsid w:val="00A52DBF"/>
    <w:rsid w:val="00A623CD"/>
    <w:rsid w:val="00A968BA"/>
    <w:rsid w:val="00AB45ED"/>
    <w:rsid w:val="00AE2F0A"/>
    <w:rsid w:val="00B21E8B"/>
    <w:rsid w:val="00B31108"/>
    <w:rsid w:val="00B61808"/>
    <w:rsid w:val="00B65F0A"/>
    <w:rsid w:val="00B75C16"/>
    <w:rsid w:val="00BA5A72"/>
    <w:rsid w:val="00BB665C"/>
    <w:rsid w:val="00BC4F87"/>
    <w:rsid w:val="00BF6B03"/>
    <w:rsid w:val="00C05EC3"/>
    <w:rsid w:val="00C16CBC"/>
    <w:rsid w:val="00C25E50"/>
    <w:rsid w:val="00C96851"/>
    <w:rsid w:val="00CB4318"/>
    <w:rsid w:val="00CD3B75"/>
    <w:rsid w:val="00CD3EB0"/>
    <w:rsid w:val="00D14C2B"/>
    <w:rsid w:val="00D848DB"/>
    <w:rsid w:val="00DA5524"/>
    <w:rsid w:val="00DA7020"/>
    <w:rsid w:val="00DE02AA"/>
    <w:rsid w:val="00DF00FB"/>
    <w:rsid w:val="00E16500"/>
    <w:rsid w:val="00E22882"/>
    <w:rsid w:val="00E40590"/>
    <w:rsid w:val="00E55CF7"/>
    <w:rsid w:val="00E57C2F"/>
    <w:rsid w:val="00E77993"/>
    <w:rsid w:val="00EF7AC3"/>
    <w:rsid w:val="00F53E6D"/>
    <w:rsid w:val="00F77357"/>
    <w:rsid w:val="00F82336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CD00"/>
  <w15:chartTrackingRefBased/>
  <w15:docId w15:val="{9C87D673-721E-455B-ABDB-3282A50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AC3"/>
  </w:style>
  <w:style w:type="paragraph" w:styleId="Pidipagina">
    <w:name w:val="footer"/>
    <w:basedOn w:val="Normale"/>
    <w:link w:val="PidipaginaCarattere"/>
    <w:uiPriority w:val="99"/>
    <w:unhideWhenUsed/>
    <w:rsid w:val="00EF7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AC3"/>
  </w:style>
  <w:style w:type="table" w:styleId="Grigliatabella">
    <w:name w:val="Table Grid"/>
    <w:basedOn w:val="Tabellanormale"/>
    <w:uiPriority w:val="39"/>
    <w:rsid w:val="00EF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EF7A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EF7A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AC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5CF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7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2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1554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06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4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otoconsortiu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hotoconsortiu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Bachi;Masi Pietro;Antonella Fresa</dc:creator>
  <cp:keywords/>
  <dc:description/>
  <cp:lastModifiedBy>Valentina Bachi</cp:lastModifiedBy>
  <cp:revision>16</cp:revision>
  <cp:lastPrinted>2019-09-03T07:56:00Z</cp:lastPrinted>
  <dcterms:created xsi:type="dcterms:W3CDTF">2019-09-02T07:00:00Z</dcterms:created>
  <dcterms:modified xsi:type="dcterms:W3CDTF">2019-09-03T09:13:00Z</dcterms:modified>
</cp:coreProperties>
</file>